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6C848" w14:textId="77777777" w:rsidR="00720746" w:rsidRPr="007949D4" w:rsidRDefault="007949D4">
      <w:r w:rsidRPr="007949D4">
        <w:rPr>
          <w:i/>
        </w:rPr>
        <w:t>The Pearl</w:t>
      </w:r>
      <w:r>
        <w:t xml:space="preserve"> KEY</w:t>
      </w:r>
      <w:bookmarkStart w:id="0" w:name="_GoBack"/>
      <w:bookmarkEnd w:id="0"/>
    </w:p>
    <w:p w14:paraId="741E2FAB" w14:textId="77777777" w:rsidR="007949D4" w:rsidRDefault="007949D4" w:rsidP="007949D4">
      <w:pPr>
        <w:widowControl w:val="0"/>
        <w:autoSpaceDE w:val="0"/>
        <w:autoSpaceDN w:val="0"/>
        <w:adjustRightInd w:val="0"/>
        <w:spacing w:after="240"/>
        <w:rPr>
          <w:rFonts w:ascii="Times" w:hAnsi="Times" w:cs="Times"/>
        </w:rPr>
      </w:pPr>
      <w:r>
        <w:rPr>
          <w:rFonts w:ascii="Georgia" w:hAnsi="Georgia" w:cs="Georgia"/>
          <w:b/>
          <w:bCs/>
          <w:sz w:val="26"/>
          <w:szCs w:val="26"/>
        </w:rPr>
        <w:t xml:space="preserve">Pages 10-11: Comprehension Check: Cultural Aspects of </w:t>
      </w:r>
      <w:proofErr w:type="gramStart"/>
      <w:r>
        <w:rPr>
          <w:rFonts w:ascii="Georgia" w:hAnsi="Georgia" w:cs="Georgia"/>
          <w:b/>
          <w:bCs/>
          <w:i/>
          <w:iCs/>
          <w:sz w:val="26"/>
          <w:szCs w:val="26"/>
        </w:rPr>
        <w:t>The</w:t>
      </w:r>
      <w:proofErr w:type="gramEnd"/>
      <w:r>
        <w:rPr>
          <w:rFonts w:ascii="Georgia" w:hAnsi="Georgia" w:cs="Georgia"/>
          <w:b/>
          <w:bCs/>
          <w:i/>
          <w:iCs/>
          <w:sz w:val="26"/>
          <w:szCs w:val="26"/>
        </w:rPr>
        <w:t xml:space="preserve"> Pearl </w:t>
      </w:r>
    </w:p>
    <w:p w14:paraId="4517B832" w14:textId="77777777" w:rsidR="007949D4" w:rsidRDefault="007949D4" w:rsidP="007949D4">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The fact that Mexico was divided into strict social classes for hundreds of years and the idea that the </w:t>
      </w:r>
      <w:r>
        <w:rPr>
          <w:rFonts w:ascii="MS Mincho" w:eastAsia="MS Mincho" w:hAnsi="MS Mincho" w:cs="MS Mincho"/>
          <w:sz w:val="26"/>
          <w:szCs w:val="26"/>
        </w:rPr>
        <w:t> </w:t>
      </w:r>
      <w:r>
        <w:rPr>
          <w:rFonts w:ascii="Georgia" w:hAnsi="Georgia" w:cs="Georgia"/>
          <w:sz w:val="26"/>
          <w:szCs w:val="26"/>
        </w:rPr>
        <w:t xml:space="preserve">church preached that God had placed people in appropriate social classes both have the potential to keep Kino in his respective social class. To desire more or have dreams or wishes beyond one’s means was a sin and warranted punishment. His lack of education, strong faith, and fear all could keep him from challenging the only life he has ever known. </w:t>
      </w:r>
      <w:r>
        <w:rPr>
          <w:rFonts w:ascii="MS Mincho" w:eastAsia="MS Mincho" w:hAnsi="MS Mincho" w:cs="MS Mincho"/>
          <w:sz w:val="26"/>
          <w:szCs w:val="26"/>
        </w:rPr>
        <w:t> </w:t>
      </w:r>
    </w:p>
    <w:p w14:paraId="3A02206B" w14:textId="77777777" w:rsidR="007949D4" w:rsidRDefault="007949D4" w:rsidP="007949D4">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 </w:t>
      </w:r>
      <w:r>
        <w:rPr>
          <w:rFonts w:ascii="Georgia" w:hAnsi="Georgia" w:cs="Georgia"/>
          <w:sz w:val="26"/>
          <w:szCs w:val="26"/>
        </w:rPr>
        <w:t xml:space="preserve">Parts of Mexico, such as the Baja Peninsula, were isolated from the mainland. This prevented the quick spread of ideas, such as a united desire for change, making it difficult for lower class citizens to organize a revolution. </w:t>
      </w:r>
      <w:r>
        <w:rPr>
          <w:rFonts w:ascii="MS Mincho" w:eastAsia="MS Mincho" w:hAnsi="MS Mincho" w:cs="MS Mincho"/>
          <w:sz w:val="26"/>
          <w:szCs w:val="26"/>
        </w:rPr>
        <w:t> </w:t>
      </w:r>
    </w:p>
    <w:p w14:paraId="7EA282EE" w14:textId="77777777" w:rsidR="007949D4" w:rsidRDefault="007949D4" w:rsidP="007949D4">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i/>
          <w:iCs/>
          <w:sz w:val="26"/>
          <w:szCs w:val="26"/>
        </w:rPr>
        <w:t xml:space="preserve"> </w:t>
      </w:r>
      <w:r>
        <w:rPr>
          <w:rFonts w:ascii="Georgia" w:hAnsi="Georgia" w:cs="Georgia"/>
          <w:i/>
          <w:iCs/>
          <w:sz w:val="26"/>
          <w:szCs w:val="26"/>
        </w:rPr>
        <w:t xml:space="preserve">Answers will vary. Possible Answers: </w:t>
      </w:r>
      <w:r>
        <w:rPr>
          <w:rFonts w:ascii="Georgia" w:hAnsi="Georgia" w:cs="Georgia"/>
          <w:sz w:val="26"/>
          <w:szCs w:val="26"/>
        </w:rPr>
        <w:t xml:space="preserve">to keep from ending, to maintain </w:t>
      </w:r>
      <w:r>
        <w:rPr>
          <w:rFonts w:ascii="MS Mincho" w:eastAsia="MS Mincho" w:hAnsi="MS Mincho" w:cs="MS Mincho"/>
          <w:sz w:val="26"/>
          <w:szCs w:val="26"/>
        </w:rPr>
        <w:t> </w:t>
      </w:r>
    </w:p>
    <w:p w14:paraId="3B85F167" w14:textId="77777777" w:rsidR="007949D4" w:rsidRDefault="007949D4" w:rsidP="007949D4">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sz w:val="26"/>
          <w:szCs w:val="26"/>
        </w:rPr>
        <w:t xml:space="preserve"> </w:t>
      </w:r>
      <w:r>
        <w:rPr>
          <w:rFonts w:ascii="Georgia" w:hAnsi="Georgia" w:cs="Georgia"/>
          <w:sz w:val="26"/>
          <w:szCs w:val="26"/>
        </w:rPr>
        <w:t xml:space="preserve">Both locations are located on the Baja Peninsula and separated from the Mexican mainland by the </w:t>
      </w:r>
      <w:r>
        <w:rPr>
          <w:rFonts w:ascii="MS Mincho" w:eastAsia="MS Mincho" w:hAnsi="MS Mincho" w:cs="MS Mincho"/>
          <w:sz w:val="26"/>
          <w:szCs w:val="26"/>
        </w:rPr>
        <w:t> </w:t>
      </w:r>
      <w:r>
        <w:rPr>
          <w:rFonts w:ascii="Georgia" w:hAnsi="Georgia" w:cs="Georgia"/>
          <w:sz w:val="26"/>
          <w:szCs w:val="26"/>
        </w:rPr>
        <w:t xml:space="preserve">Gulf of California (Sea of Cortez). Kino and the natives live in brush houses on the beach. People of the higher social class, such as the doctor, live in a nearby town made of stone and plaster surrounded by great walls and containing lush gardens. </w:t>
      </w:r>
      <w:r>
        <w:rPr>
          <w:rFonts w:ascii="MS Mincho" w:eastAsia="MS Mincho" w:hAnsi="MS Mincho" w:cs="MS Mincho"/>
          <w:sz w:val="26"/>
          <w:szCs w:val="26"/>
        </w:rPr>
        <w:t> </w:t>
      </w:r>
    </w:p>
    <w:p w14:paraId="1C8AC986" w14:textId="77777777" w:rsidR="007949D4" w:rsidRDefault="007949D4" w:rsidP="007949D4">
      <w:pPr>
        <w:widowControl w:val="0"/>
        <w:numPr>
          <w:ilvl w:val="0"/>
          <w:numId w:val="1"/>
        </w:numPr>
        <w:tabs>
          <w:tab w:val="left" w:pos="220"/>
          <w:tab w:val="left" w:pos="720"/>
        </w:tabs>
        <w:autoSpaceDE w:val="0"/>
        <w:autoSpaceDN w:val="0"/>
        <w:adjustRightInd w:val="0"/>
        <w:spacing w:after="266"/>
        <w:ind w:hanging="720"/>
        <w:rPr>
          <w:rFonts w:ascii="Georgia" w:hAnsi="Georgia" w:cs="Georgia"/>
          <w:sz w:val="26"/>
          <w:szCs w:val="26"/>
        </w:rPr>
      </w:pPr>
      <w:r>
        <w:rPr>
          <w:rFonts w:ascii="Georgia" w:hAnsi="Georgia" w:cs="Georgia"/>
          <w:i/>
          <w:iCs/>
          <w:sz w:val="26"/>
          <w:szCs w:val="26"/>
        </w:rPr>
        <w:t xml:space="preserve"> </w:t>
      </w:r>
      <w:r>
        <w:rPr>
          <w:rFonts w:ascii="Georgia" w:hAnsi="Georgia" w:cs="Georgia"/>
          <w:i/>
          <w:iCs/>
          <w:sz w:val="26"/>
          <w:szCs w:val="26"/>
        </w:rPr>
        <w:t xml:space="preserve">Answers will vary. Possible Answer: </w:t>
      </w:r>
      <w:r>
        <w:rPr>
          <w:rFonts w:ascii="Georgia" w:hAnsi="Georgia" w:cs="Georgia"/>
          <w:sz w:val="26"/>
          <w:szCs w:val="26"/>
        </w:rPr>
        <w:t xml:space="preserve">Yes, people should always stand up for themselves against unfair treatment. Just because a certain action or behavior has been occurring for a long time does not mean it is right. Sometimes it takes just one voice to have the courage to speak up to make a person realize he/she is not alone in his/her desire for change. Eventually, the message will be clear that the unfair treatment will not be tolerated and change will occur. </w:t>
      </w:r>
      <w:r>
        <w:rPr>
          <w:rFonts w:ascii="MS Mincho" w:eastAsia="MS Mincho" w:hAnsi="MS Mincho" w:cs="MS Mincho"/>
          <w:sz w:val="26"/>
          <w:szCs w:val="26"/>
        </w:rPr>
        <w:t> </w:t>
      </w:r>
    </w:p>
    <w:p w14:paraId="1361C9A3" w14:textId="77777777" w:rsidR="007949D4" w:rsidRDefault="007949D4"/>
    <w:sectPr w:rsidR="007949D4"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D4"/>
    <w:rsid w:val="00720746"/>
    <w:rsid w:val="007949D4"/>
    <w:rsid w:val="00A7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D87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Macintosh Word</Application>
  <DocSecurity>0</DocSecurity>
  <Lines>11</Lines>
  <Paragraphs>3</Paragraphs>
  <ScaleCrop>false</ScaleCrop>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2015-11-05T07:06:00Z</dcterms:created>
  <dcterms:modified xsi:type="dcterms:W3CDTF">2015-11-05T07:07:00Z</dcterms:modified>
</cp:coreProperties>
</file>