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0" w:type="dxa"/>
        <w:tblInd w:w="-162" w:type="dxa"/>
        <w:tblLook w:val="04A0" w:firstRow="1" w:lastRow="0" w:firstColumn="1" w:lastColumn="0" w:noHBand="0" w:noVBand="1"/>
      </w:tblPr>
      <w:tblGrid>
        <w:gridCol w:w="2570"/>
        <w:gridCol w:w="1216"/>
        <w:gridCol w:w="2562"/>
        <w:gridCol w:w="2547"/>
        <w:gridCol w:w="2715"/>
        <w:gridCol w:w="2715"/>
        <w:gridCol w:w="705"/>
      </w:tblGrid>
      <w:tr w:rsidR="0064661C" w:rsidRPr="0064661C" w14:paraId="04B56850" w14:textId="77777777" w:rsidTr="002907BE">
        <w:trPr>
          <w:trHeight w:val="190"/>
        </w:trPr>
        <w:tc>
          <w:tcPr>
            <w:tcW w:w="2570" w:type="dxa"/>
            <w:shd w:val="clear" w:color="auto" w:fill="E7E6E6" w:themeFill="background2"/>
          </w:tcPr>
          <w:p w14:paraId="7AF7A071" w14:textId="77777777" w:rsidR="0064661C" w:rsidRPr="0064661C" w:rsidRDefault="0064661C" w:rsidP="002907BE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14:paraId="08D2F7E1" w14:textId="77777777" w:rsidR="0064661C" w:rsidRPr="0064661C" w:rsidRDefault="0064661C" w:rsidP="002907BE">
            <w:pPr>
              <w:ind w:left="-44" w:firstLine="44"/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62" w:type="dxa"/>
            <w:shd w:val="clear" w:color="auto" w:fill="E7E6E6" w:themeFill="background2"/>
            <w:vAlign w:val="center"/>
          </w:tcPr>
          <w:p w14:paraId="207C2AB6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2547" w:type="dxa"/>
            <w:shd w:val="clear" w:color="auto" w:fill="E7E6E6" w:themeFill="background2"/>
            <w:vAlign w:val="center"/>
          </w:tcPr>
          <w:p w14:paraId="567F55E4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2715" w:type="dxa"/>
            <w:shd w:val="clear" w:color="auto" w:fill="E7E6E6" w:themeFill="background2"/>
            <w:vAlign w:val="center"/>
          </w:tcPr>
          <w:p w14:paraId="6E0EFA7F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2715" w:type="dxa"/>
            <w:shd w:val="clear" w:color="auto" w:fill="E7E6E6" w:themeFill="background2"/>
            <w:vAlign w:val="center"/>
          </w:tcPr>
          <w:p w14:paraId="4FACBED7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7-8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31221CBE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grade</w:t>
            </w:r>
          </w:p>
        </w:tc>
      </w:tr>
      <w:tr w:rsidR="0064661C" w:rsidRPr="0064661C" w14:paraId="5C8B0603" w14:textId="77777777" w:rsidTr="002907BE">
        <w:trPr>
          <w:trHeight w:val="2753"/>
        </w:trPr>
        <w:tc>
          <w:tcPr>
            <w:tcW w:w="2570" w:type="dxa"/>
          </w:tcPr>
          <w:p w14:paraId="3E6F7CE2" w14:textId="77777777" w:rsidR="0064661C" w:rsidRPr="0064661C" w:rsidRDefault="0064661C" w:rsidP="002907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 xml:space="preserve">Criterion A: </w:t>
            </w: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Analysing</w:t>
            </w:r>
            <w:proofErr w:type="spellEnd"/>
          </w:p>
          <w:p w14:paraId="5616D04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>At the end of year 3, students should be able to:</w:t>
            </w:r>
          </w:p>
          <w:p w14:paraId="444210E2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Identify and explain the content, context, language, structure, technique and style of text(s) and the relationships among texts </w:t>
            </w:r>
          </w:p>
          <w:p w14:paraId="358E920F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identify and explain the effects of the creator’s choices on an audience </w:t>
            </w:r>
          </w:p>
          <w:p w14:paraId="398608C4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justify opinions and ideas, using examples, explanations and terminology </w:t>
            </w:r>
          </w:p>
          <w:p w14:paraId="660B0D56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.  interpret similarities and differences in features within and between genres and texts</w:t>
            </w:r>
          </w:p>
          <w:p w14:paraId="510B76AE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FD4D444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2E0137C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95873A2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58E3CB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A27C9B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The student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does not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reach a standard described by any of the descriptors below.</w:t>
            </w:r>
          </w:p>
          <w:p w14:paraId="5371A18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2" w:type="dxa"/>
          </w:tcPr>
          <w:p w14:paraId="494EBF8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or explanation of the content, context, language, structure, technique and style, and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does not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explain the relationships among texts </w:t>
            </w:r>
          </w:p>
          <w:p w14:paraId="6D15EE0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effects of the creator’s choices on an audience </w:t>
            </w:r>
          </w:p>
          <w:p w14:paraId="7D58D8BB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rarely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justifies opinions and ideas with examples or explanations; uses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little or no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terminology </w:t>
            </w:r>
          </w:p>
          <w:p w14:paraId="547F70A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interprets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few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similarities and differences in features within and between genres and texts.</w:t>
            </w:r>
          </w:p>
          <w:p w14:paraId="38116DBE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7" w:type="dxa"/>
          </w:tcPr>
          <w:p w14:paraId="0FABD8E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content, context, language, structure, technique and style, and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some explanation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of the relationships among texts </w:t>
            </w:r>
          </w:p>
          <w:p w14:paraId="4EAD0FA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effects of the creator’s choices on an audience </w:t>
            </w:r>
          </w:p>
          <w:p w14:paraId="603F400E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justifies opinions and ideas with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some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examples and explanations; though this may not be consistent; uses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some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terminology </w:t>
            </w:r>
          </w:p>
          <w:p w14:paraId="75893B9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interprets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similarities and differences in features within and between genres and texts.</w:t>
            </w:r>
          </w:p>
          <w:p w14:paraId="2CC0F0C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5" w:type="dxa"/>
          </w:tcPr>
          <w:p w14:paraId="00E17D6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substantial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content, context, language, structure, technique and style, and explains the relationships among texts </w:t>
            </w:r>
          </w:p>
          <w:p w14:paraId="6595797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substantial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effects of the creator’s choices on an audience </w:t>
            </w:r>
          </w:p>
          <w:p w14:paraId="3262A7C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sufficiently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justifies opinions and ideas with examples and explanations; uses accurate terminology </w:t>
            </w:r>
          </w:p>
          <w:p w14:paraId="0DCB236F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completely 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>interprets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similarities and differences in features within and between genres and texts.</w:t>
            </w:r>
          </w:p>
          <w:p w14:paraId="451B1E42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5" w:type="dxa"/>
          </w:tcPr>
          <w:p w14:paraId="3C64A80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perceptive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content, context, language, structure, technique and style, and explains the relationships among texts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thoroughly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C8E535A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perceptive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effects of the creator’s choices on an audience </w:t>
            </w:r>
          </w:p>
          <w:p w14:paraId="7B20A2D8" w14:textId="77777777" w:rsidR="0064661C" w:rsidRPr="0064661C" w:rsidRDefault="0064661C" w:rsidP="002907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gives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detailed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justification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of opinions and ideas with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a range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of examples, and thorough explanations; uses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accurate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terminology</w:t>
            </w:r>
          </w:p>
          <w:p w14:paraId="2E14421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perceptively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compares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and contrasts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features within and between genres and texts. </w:t>
            </w:r>
          </w:p>
        </w:tc>
        <w:tc>
          <w:tcPr>
            <w:tcW w:w="705" w:type="dxa"/>
          </w:tcPr>
          <w:p w14:paraId="5A391FEF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661C" w:rsidRPr="0064661C" w14:paraId="6C41D285" w14:textId="77777777" w:rsidTr="002907BE">
        <w:trPr>
          <w:trHeight w:val="233"/>
        </w:trPr>
        <w:tc>
          <w:tcPr>
            <w:tcW w:w="2570" w:type="dxa"/>
          </w:tcPr>
          <w:p w14:paraId="5C729A66" w14:textId="77777777" w:rsidR="0064661C" w:rsidRPr="0064661C" w:rsidRDefault="0064661C" w:rsidP="002907BE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339A17D1" w14:textId="77777777" w:rsidR="0064661C" w:rsidRPr="0064661C" w:rsidRDefault="0064661C" w:rsidP="002907BE">
            <w:pPr>
              <w:ind w:left="-44" w:firstLine="44"/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62" w:type="dxa"/>
            <w:vAlign w:val="center"/>
          </w:tcPr>
          <w:p w14:paraId="399081D2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2547" w:type="dxa"/>
            <w:vAlign w:val="center"/>
          </w:tcPr>
          <w:p w14:paraId="77D12768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2715" w:type="dxa"/>
            <w:vAlign w:val="center"/>
          </w:tcPr>
          <w:p w14:paraId="2DE1C3FB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2715" w:type="dxa"/>
            <w:vAlign w:val="center"/>
          </w:tcPr>
          <w:p w14:paraId="4928501F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7-8</w:t>
            </w:r>
          </w:p>
        </w:tc>
        <w:tc>
          <w:tcPr>
            <w:tcW w:w="705" w:type="dxa"/>
            <w:vAlign w:val="center"/>
          </w:tcPr>
          <w:p w14:paraId="2A968A3B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grade</w:t>
            </w:r>
          </w:p>
        </w:tc>
      </w:tr>
      <w:tr w:rsidR="0064661C" w:rsidRPr="0064661C" w14:paraId="1F616A29" w14:textId="77777777" w:rsidTr="002907BE">
        <w:trPr>
          <w:trHeight w:val="2060"/>
        </w:trPr>
        <w:tc>
          <w:tcPr>
            <w:tcW w:w="2570" w:type="dxa"/>
          </w:tcPr>
          <w:p w14:paraId="34363765" w14:textId="77777777" w:rsidR="0064661C" w:rsidRPr="0064661C" w:rsidRDefault="0064661C" w:rsidP="002907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Criterion B: Organizing</w:t>
            </w:r>
          </w:p>
          <w:p w14:paraId="1EF7F9EE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>At the end of year 3, students should be able to:</w:t>
            </w:r>
          </w:p>
          <w:p w14:paraId="2A3BE9F1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employ organizational structures that serve the context and intention </w:t>
            </w:r>
          </w:p>
          <w:p w14:paraId="578A8B2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.  organize opinions and ideas in a coherent and logical manner</w:t>
            </w:r>
          </w:p>
          <w:p w14:paraId="790957BE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.  use referencing and formatting tools to create a presentation style suitable to the context and intention.</w:t>
            </w:r>
          </w:p>
          <w:p w14:paraId="76780889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5EC5AFD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76B996B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5E95AF0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4528474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CB012C3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9CC744B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396369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4B9146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The student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does not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reach a standard described by any of the descriptors below.</w:t>
            </w:r>
          </w:p>
          <w:p w14:paraId="4B515DB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2" w:type="dxa"/>
          </w:tcPr>
          <w:p w14:paraId="0B84C6DE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organizational structures though these may not always serve the context and intention </w:t>
            </w:r>
          </w:p>
          <w:p w14:paraId="7FCDEB84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organizes opinions and ideas with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degree of coherence and logic </w:t>
            </w:r>
          </w:p>
          <w:p w14:paraId="19D121F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referencing and formatting tools to create a presentation style that may 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>not always be suitable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to the context and intention. </w:t>
            </w:r>
          </w:p>
        </w:tc>
        <w:tc>
          <w:tcPr>
            <w:tcW w:w="2547" w:type="dxa"/>
          </w:tcPr>
          <w:p w14:paraId="0711A44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organizational structures that serve the context and intention </w:t>
            </w:r>
          </w:p>
          <w:p w14:paraId="4AD80891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organizes opinions and ideas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degree of coherence and logic </w:t>
            </w:r>
          </w:p>
          <w:p w14:paraId="5CCD752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referencing and formatting tools to create a presentation style suitable to the context and intention. </w:t>
            </w:r>
          </w:p>
          <w:p w14:paraId="5114F24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5" w:type="dxa"/>
          </w:tcPr>
          <w:p w14:paraId="2BA03B3B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competent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organizational structures that serve the context and intention </w:t>
            </w:r>
          </w:p>
          <w:p w14:paraId="3D0D164F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organizes opinions and ideas in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coherent and logical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manner with ideas building on each other </w:t>
            </w:r>
          </w:p>
          <w:p w14:paraId="3A1DA04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competent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referencing and formatting tools to create a presentation style suitable to the context and intention. </w:t>
            </w:r>
          </w:p>
          <w:p w14:paraId="1D9B8E61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5" w:type="dxa"/>
          </w:tcPr>
          <w:p w14:paraId="73B1E1FF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sophisticated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organizational structures that serve the context and intention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effectively </w:t>
            </w:r>
          </w:p>
          <w:p w14:paraId="0A37EDC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effectively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organizes opinions and ideas in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coherent and logical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manner with ideas building on each other in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sophisticated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way </w:t>
            </w:r>
          </w:p>
          <w:p w14:paraId="1EA97B6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excellent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referencing and formatting tools to create an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presentation style. </w:t>
            </w:r>
          </w:p>
        </w:tc>
        <w:tc>
          <w:tcPr>
            <w:tcW w:w="705" w:type="dxa"/>
          </w:tcPr>
          <w:p w14:paraId="66EFFA47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661C" w:rsidRPr="0064661C" w14:paraId="0B9C90B9" w14:textId="77777777" w:rsidTr="002907BE">
        <w:trPr>
          <w:trHeight w:val="242"/>
        </w:trPr>
        <w:tc>
          <w:tcPr>
            <w:tcW w:w="2570" w:type="dxa"/>
          </w:tcPr>
          <w:p w14:paraId="77325DBD" w14:textId="77777777" w:rsidR="0064661C" w:rsidRPr="0064661C" w:rsidRDefault="0064661C" w:rsidP="002907BE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62431A5D" w14:textId="77777777" w:rsidR="0064661C" w:rsidRPr="0064661C" w:rsidRDefault="0064661C" w:rsidP="002907BE">
            <w:pPr>
              <w:ind w:left="-44" w:firstLine="44"/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62" w:type="dxa"/>
            <w:vAlign w:val="center"/>
          </w:tcPr>
          <w:p w14:paraId="4357419E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2547" w:type="dxa"/>
            <w:vAlign w:val="center"/>
          </w:tcPr>
          <w:p w14:paraId="057D3074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2715" w:type="dxa"/>
            <w:vAlign w:val="center"/>
          </w:tcPr>
          <w:p w14:paraId="2EB894C1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2715" w:type="dxa"/>
            <w:vAlign w:val="center"/>
          </w:tcPr>
          <w:p w14:paraId="7A2F75F1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7-8</w:t>
            </w:r>
          </w:p>
        </w:tc>
        <w:tc>
          <w:tcPr>
            <w:tcW w:w="705" w:type="dxa"/>
            <w:vAlign w:val="center"/>
          </w:tcPr>
          <w:p w14:paraId="09CCA9D9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grade</w:t>
            </w:r>
          </w:p>
        </w:tc>
      </w:tr>
      <w:tr w:rsidR="0064661C" w:rsidRPr="0064661C" w14:paraId="7DFD5A1D" w14:textId="77777777" w:rsidTr="002907BE">
        <w:trPr>
          <w:trHeight w:val="2699"/>
        </w:trPr>
        <w:tc>
          <w:tcPr>
            <w:tcW w:w="2570" w:type="dxa"/>
          </w:tcPr>
          <w:p w14:paraId="1068C71A" w14:textId="77777777" w:rsidR="0064661C" w:rsidRPr="0064661C" w:rsidRDefault="0064661C" w:rsidP="002907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Criterion C: Producing text</w:t>
            </w:r>
          </w:p>
          <w:p w14:paraId="1EAAE54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>At the end of year 3, students should be able to:</w:t>
            </w:r>
          </w:p>
          <w:p w14:paraId="1D2A641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 texts that demonstrate thought, imagination and sensitivity, while exploring and considering new perspectives and ideas arising from personal engagement with the creative process </w:t>
            </w:r>
          </w:p>
          <w:p w14:paraId="7E4E2F3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 stylistic choices in terms of linguistic, literary and visual devices, demonstrating awareness of impact on an audience </w:t>
            </w:r>
          </w:p>
          <w:p w14:paraId="1875B2D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select relevant details and examples to develop ideas. </w:t>
            </w:r>
          </w:p>
        </w:tc>
        <w:tc>
          <w:tcPr>
            <w:tcW w:w="1216" w:type="dxa"/>
          </w:tcPr>
          <w:p w14:paraId="765B7B2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The student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does not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reach a standard described by any of the descriptors below.</w:t>
            </w:r>
          </w:p>
          <w:p w14:paraId="2E90BA8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2" w:type="dxa"/>
          </w:tcPr>
          <w:p w14:paraId="01516102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personal engagement with the creative process; demonstrates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degree of thought, imagination or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of new perspectives and ideas </w:t>
            </w:r>
          </w:p>
          <w:p w14:paraId="2A033C8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5935E6BA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few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ideas. </w:t>
            </w:r>
          </w:p>
        </w:tc>
        <w:tc>
          <w:tcPr>
            <w:tcW w:w="2547" w:type="dxa"/>
          </w:tcPr>
          <w:p w14:paraId="03E15131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personal engagement with the creative process; demonstrates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degree of thought, imagination and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and consideration of new perspectives and ideas </w:t>
            </w:r>
          </w:p>
          <w:p w14:paraId="75F477E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3EA8AE1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ideas. </w:t>
            </w:r>
          </w:p>
          <w:p w14:paraId="682C563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5" w:type="dxa"/>
          </w:tcPr>
          <w:p w14:paraId="07F55BD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considerable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personal engagement with the creative process; demonstrates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considerable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thought, imagination and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substantial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and consideration of new perspectives and ideas </w:t>
            </w:r>
          </w:p>
          <w:p w14:paraId="6AD146B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thoughtful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good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79927467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sufficient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ideas. </w:t>
            </w:r>
          </w:p>
          <w:p w14:paraId="02888DEE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5" w:type="dxa"/>
          </w:tcPr>
          <w:p w14:paraId="4BB9965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high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personal engagement with the creative process; demonstrates a high degree of thought, imagination and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perceptive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and consideration of new perspectives and ideas </w:t>
            </w:r>
          </w:p>
          <w:p w14:paraId="29C947E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perceptive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clear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29D80731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extensive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precision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  <w:tc>
          <w:tcPr>
            <w:tcW w:w="705" w:type="dxa"/>
          </w:tcPr>
          <w:p w14:paraId="5F98A4F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661C" w:rsidRPr="0064661C" w14:paraId="1430D77B" w14:textId="77777777" w:rsidTr="002907BE">
        <w:trPr>
          <w:trHeight w:val="260"/>
        </w:trPr>
        <w:tc>
          <w:tcPr>
            <w:tcW w:w="2570" w:type="dxa"/>
          </w:tcPr>
          <w:p w14:paraId="7B770830" w14:textId="77777777" w:rsidR="0064661C" w:rsidRPr="0064661C" w:rsidRDefault="0064661C" w:rsidP="002907BE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20820ACE" w14:textId="77777777" w:rsidR="0064661C" w:rsidRPr="0064661C" w:rsidRDefault="0064661C" w:rsidP="002907BE">
            <w:pPr>
              <w:ind w:left="-44" w:firstLine="44"/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62" w:type="dxa"/>
            <w:vAlign w:val="center"/>
          </w:tcPr>
          <w:p w14:paraId="37E553EF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2547" w:type="dxa"/>
            <w:vAlign w:val="center"/>
          </w:tcPr>
          <w:p w14:paraId="73D1BC28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2715" w:type="dxa"/>
            <w:vAlign w:val="center"/>
          </w:tcPr>
          <w:p w14:paraId="502C3D8C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2715" w:type="dxa"/>
            <w:vAlign w:val="center"/>
          </w:tcPr>
          <w:p w14:paraId="4C41F6CE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7-8</w:t>
            </w:r>
          </w:p>
        </w:tc>
        <w:tc>
          <w:tcPr>
            <w:tcW w:w="705" w:type="dxa"/>
            <w:vAlign w:val="center"/>
          </w:tcPr>
          <w:p w14:paraId="19A6199A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grade</w:t>
            </w:r>
          </w:p>
        </w:tc>
      </w:tr>
      <w:tr w:rsidR="0064661C" w:rsidRPr="0064661C" w14:paraId="6AD525B0" w14:textId="77777777" w:rsidTr="002907BE">
        <w:trPr>
          <w:trHeight w:val="3320"/>
        </w:trPr>
        <w:tc>
          <w:tcPr>
            <w:tcW w:w="2570" w:type="dxa"/>
          </w:tcPr>
          <w:p w14:paraId="30C73571" w14:textId="77777777" w:rsidR="0064661C" w:rsidRPr="0064661C" w:rsidRDefault="0064661C" w:rsidP="002907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Criterion D: Using language</w:t>
            </w:r>
          </w:p>
          <w:p w14:paraId="655A0CE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>At the end of year 3, students should be able to:</w:t>
            </w:r>
          </w:p>
          <w:p w14:paraId="4AAD3C54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 appropriate and varied vocabulary, sentence structures and forms of expression </w:t>
            </w:r>
          </w:p>
          <w:p w14:paraId="72F0308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write and speak in an appropriate register and style </w:t>
            </w:r>
          </w:p>
          <w:p w14:paraId="0382152B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 correct grammar, syntax and punctuation </w:t>
            </w:r>
          </w:p>
          <w:p w14:paraId="3072C49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spell (alphabetic languages), write (character languages) and pronounce with accuracy </w:t>
            </w:r>
          </w:p>
          <w:p w14:paraId="3DED0157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 appropriate non-verbal communication techniques. </w:t>
            </w:r>
          </w:p>
          <w:p w14:paraId="485945B0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3D35E0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The student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does not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reach a standard described by any of the descriptors below.</w:t>
            </w:r>
          </w:p>
          <w:p w14:paraId="7ECB44B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2" w:type="dxa"/>
          </w:tcPr>
          <w:p w14:paraId="57187C0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range of appropriate vocabulary and forms of expression </w:t>
            </w:r>
          </w:p>
          <w:p w14:paraId="615AADBF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writes and speaks in an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inappropriate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register and style that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 not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serve the context and intention </w:t>
            </w:r>
          </w:p>
          <w:p w14:paraId="6EC861B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grammar, syntax and punctuation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often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communication </w:t>
            </w:r>
          </w:p>
          <w:p w14:paraId="185A51F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spells/writes and pronounces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often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communication </w:t>
            </w:r>
          </w:p>
          <w:p w14:paraId="5C078DDB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and/or inappropriate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non-verbal communication techniques. </w:t>
            </w:r>
          </w:p>
          <w:p w14:paraId="28D9E094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7" w:type="dxa"/>
          </w:tcPr>
          <w:p w14:paraId="49895552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an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range of appropriate vocabulary, sentence structures and forms of expression </w:t>
            </w:r>
          </w:p>
          <w:p w14:paraId="349B168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sometimes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writes and speaks in a register and style that serve the context and intention </w:t>
            </w:r>
          </w:p>
          <w:p w14:paraId="3CBC6740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grammar, syntax and punctuation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sometimes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communication </w:t>
            </w:r>
          </w:p>
          <w:p w14:paraId="22D1E82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spells/writes and pronounces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sometimes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communication </w:t>
            </w:r>
          </w:p>
          <w:p w14:paraId="69C3FB34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appropriate non-verbal communication techniques. </w:t>
            </w:r>
          </w:p>
        </w:tc>
        <w:tc>
          <w:tcPr>
            <w:tcW w:w="2715" w:type="dxa"/>
          </w:tcPr>
          <w:p w14:paraId="1E88EE5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varied range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appropriate vocabulary, sentence structures and </w:t>
            </w:r>
            <w:r w:rsidRPr="0064661C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forms of expression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competently </w:t>
            </w:r>
          </w:p>
          <w:p w14:paraId="062BF0B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writes and speaks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competently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in a register and style that serve the </w:t>
            </w:r>
            <w:r w:rsidRPr="0064661C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context and intention </w:t>
            </w:r>
          </w:p>
          <w:p w14:paraId="5EBDB0E2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grammar, syntax and punctuation with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considerable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</w:t>
            </w:r>
            <w:r w:rsidRPr="0064661C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 not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effective communication </w:t>
            </w:r>
          </w:p>
          <w:p w14:paraId="2E37AE3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spells/writes and pronounces with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considerable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 not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effective communication </w:t>
            </w:r>
          </w:p>
          <w:p w14:paraId="29240F5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sufficient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appropriate non-verbal communication techniques. </w:t>
            </w:r>
          </w:p>
        </w:tc>
        <w:tc>
          <w:tcPr>
            <w:tcW w:w="2715" w:type="dxa"/>
          </w:tcPr>
          <w:p w14:paraId="676E14E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effectively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uses a varied range of appropriate vocabulary, sentence structures and forms of expression </w:t>
            </w:r>
          </w:p>
          <w:p w14:paraId="05251C5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writes and speaks in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consistently appropriate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register and style that serve the context and intention </w:t>
            </w:r>
          </w:p>
          <w:p w14:paraId="7BBD0C72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grammar, syntax and punctuation with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high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accuracy; errors are minor and communication is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 </w:t>
            </w:r>
          </w:p>
          <w:p w14:paraId="1E935F4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spells/writes and pronounces with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high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accuracy; errors are minor and communication is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 </w:t>
            </w:r>
          </w:p>
          <w:p w14:paraId="16BA4BE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appropriate non-verbal communication techniques. </w:t>
            </w:r>
          </w:p>
          <w:p w14:paraId="03FED07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5" w:type="dxa"/>
          </w:tcPr>
          <w:p w14:paraId="618FF5CA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13D2F1" w14:textId="77777777" w:rsidR="0064661C" w:rsidRPr="0064661C" w:rsidRDefault="0064661C" w:rsidP="0064661C">
      <w:pPr>
        <w:ind w:left="-540"/>
        <w:rPr>
          <w:rFonts w:asciiTheme="majorHAnsi" w:hAnsiTheme="majorHAnsi"/>
          <w:sz w:val="18"/>
          <w:szCs w:val="18"/>
        </w:rPr>
      </w:pPr>
    </w:p>
    <w:p w14:paraId="299020B9" w14:textId="77777777" w:rsidR="0064661C" w:rsidRPr="0064661C" w:rsidRDefault="0064661C" w:rsidP="0064661C">
      <w:pPr>
        <w:rPr>
          <w:sz w:val="18"/>
          <w:szCs w:val="18"/>
        </w:rPr>
      </w:pPr>
    </w:p>
    <w:p w14:paraId="19442364" w14:textId="77777777" w:rsidR="00E32967" w:rsidRPr="0064661C" w:rsidRDefault="00E32967">
      <w:pPr>
        <w:rPr>
          <w:sz w:val="18"/>
          <w:szCs w:val="18"/>
        </w:rPr>
      </w:pPr>
    </w:p>
    <w:sectPr w:rsidR="00E32967" w:rsidRPr="0064661C" w:rsidSect="000F3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50" w:right="360" w:bottom="36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09DB9" w14:textId="77777777" w:rsidR="004503F6" w:rsidRDefault="004503F6">
      <w:r>
        <w:separator/>
      </w:r>
    </w:p>
  </w:endnote>
  <w:endnote w:type="continuationSeparator" w:id="0">
    <w:p w14:paraId="6CCC3DD2" w14:textId="77777777" w:rsidR="004503F6" w:rsidRDefault="0045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98E2" w14:textId="77777777" w:rsidR="00BF75E6" w:rsidRDefault="00BF75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97BF" w14:textId="77777777" w:rsidR="00BF75E6" w:rsidRDefault="00BF75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73E8B" w14:textId="77777777" w:rsidR="00BF75E6" w:rsidRDefault="00BF75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971E1" w14:textId="77777777" w:rsidR="004503F6" w:rsidRDefault="004503F6">
      <w:r>
        <w:separator/>
      </w:r>
    </w:p>
  </w:footnote>
  <w:footnote w:type="continuationSeparator" w:id="0">
    <w:p w14:paraId="34FF3293" w14:textId="77777777" w:rsidR="004503F6" w:rsidRDefault="00450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EDF2" w14:textId="77777777" w:rsidR="00BF75E6" w:rsidRDefault="00BF75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0ACED" w14:textId="25CAEAF2" w:rsidR="000F34CB" w:rsidRPr="00D72A08" w:rsidRDefault="0064661C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MYP Grade 8</w:t>
    </w:r>
    <w:r w:rsidRPr="00D72A08">
      <w:rPr>
        <w:rFonts w:asciiTheme="majorHAnsi" w:hAnsiTheme="majorHAnsi"/>
      </w:rPr>
      <w:t xml:space="preserve"> English Language &amp; Literature</w:t>
    </w:r>
    <w:r w:rsidRPr="00D72A08">
      <w:rPr>
        <w:rFonts w:asciiTheme="majorHAnsi" w:hAnsiTheme="majorHAnsi"/>
      </w:rPr>
      <w:tab/>
    </w:r>
    <w:r w:rsidR="00BF75E6">
      <w:rPr>
        <w:rFonts w:asciiTheme="majorHAnsi" w:hAnsiTheme="majorHAnsi"/>
      </w:rPr>
      <w:t xml:space="preserve">                          Final Exam </w:t>
    </w:r>
    <w:bookmarkStart w:id="0" w:name="_GoBack"/>
    <w:bookmarkEnd w:id="0"/>
    <w:r w:rsidRPr="00D72A08">
      <w:rPr>
        <w:rFonts w:asciiTheme="majorHAnsi" w:hAnsiTheme="majorHAnsi"/>
      </w:rPr>
      <w:t>Criteria Rubric</w:t>
    </w:r>
    <w:r w:rsidRPr="00D72A08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STUDENT </w:t>
    </w:r>
    <w:r w:rsidRPr="00D72A08">
      <w:rPr>
        <w:rFonts w:asciiTheme="majorHAnsi" w:hAnsiTheme="majorHAnsi"/>
      </w:rPr>
      <w:t>NAME:_________________________</w:t>
    </w:r>
  </w:p>
  <w:p w14:paraId="6796CC39" w14:textId="77777777" w:rsidR="000F34CB" w:rsidRPr="00D72A08" w:rsidRDefault="004503F6">
    <w:pPr>
      <w:pStyle w:val="Header"/>
      <w:rPr>
        <w:rFonts w:asciiTheme="majorHAnsi" w:hAnsiTheme="majorHAnsi"/>
      </w:rPr>
    </w:pPr>
  </w:p>
  <w:p w14:paraId="1F259587" w14:textId="77777777" w:rsidR="000F34CB" w:rsidRPr="00D72A08" w:rsidRDefault="0064661C">
    <w:pPr>
      <w:pStyle w:val="Header"/>
      <w:rPr>
        <w:rFonts w:asciiTheme="majorHAnsi" w:hAnsiTheme="majorHAnsi"/>
      </w:rPr>
    </w:pPr>
    <w:r w:rsidRPr="00D72A08">
      <w:rPr>
        <w:rFonts w:asciiTheme="majorHAnsi" w:hAnsiTheme="majorHAnsi"/>
      </w:rPr>
      <w:t>UNIT: _____________________</w:t>
    </w:r>
    <w:r w:rsidRPr="00D72A08">
      <w:rPr>
        <w:rFonts w:asciiTheme="majorHAnsi" w:hAnsiTheme="majorHAnsi"/>
      </w:rPr>
      <w:tab/>
    </w:r>
    <w:r w:rsidRPr="00D72A08">
      <w:rPr>
        <w:rFonts w:asciiTheme="majorHAnsi" w:hAnsiTheme="majorHAnsi"/>
      </w:rPr>
      <w:tab/>
      <w:t xml:space="preserve">                    </w:t>
    </w:r>
    <w:r>
      <w:rPr>
        <w:rFonts w:asciiTheme="majorHAnsi" w:hAnsiTheme="majorHAnsi"/>
      </w:rPr>
      <w:t xml:space="preserve">            </w:t>
    </w:r>
    <w:r w:rsidRPr="00D72A08">
      <w:rPr>
        <w:rFonts w:asciiTheme="majorHAnsi" w:hAnsiTheme="majorHAnsi"/>
      </w:rPr>
      <w:t xml:space="preserve">                                                                TASK: ___________________________________</w:t>
    </w:r>
  </w:p>
  <w:p w14:paraId="7FE62851" w14:textId="77777777" w:rsidR="000F34CB" w:rsidRDefault="004503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93BC" w14:textId="77777777" w:rsidR="00BF75E6" w:rsidRDefault="00BF7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4503F6"/>
    <w:rsid w:val="00607492"/>
    <w:rsid w:val="0064661C"/>
    <w:rsid w:val="00660DB0"/>
    <w:rsid w:val="00A70901"/>
    <w:rsid w:val="00BF75E6"/>
    <w:rsid w:val="00E32967"/>
    <w:rsid w:val="00E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5E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1C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61C"/>
    <w:rPr>
      <w:rFonts w:ascii="Times New Roman" w:eastAsiaTheme="minorEastAsia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61C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BF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E6"/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1383</Words>
  <Characters>7889</Characters>
  <Application>Microsoft Macintosh Word</Application>
  <DocSecurity>0</DocSecurity>
  <Lines>65</Lines>
  <Paragraphs>18</Paragraphs>
  <ScaleCrop>false</ScaleCrop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2016-05-26T07:55:00Z</dcterms:created>
  <dcterms:modified xsi:type="dcterms:W3CDTF">2016-05-26T07:56:00Z</dcterms:modified>
</cp:coreProperties>
</file>